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0F27D" w14:textId="1D224CC1" w:rsidR="00F76D95" w:rsidRPr="00E71A8E" w:rsidRDefault="00F76D95" w:rsidP="00F76D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E71A8E">
        <w:rPr>
          <w:rFonts w:ascii="Times New Roman" w:hAnsi="Times New Roman" w:cs="Times New Roman"/>
          <w:i/>
          <w:sz w:val="28"/>
          <w:szCs w:val="28"/>
          <w:lang w:val="en-US"/>
        </w:rPr>
        <w:t>Tamiai</w:t>
      </w:r>
      <w:r w:rsidR="00ED1999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bookmarkStart w:id="0" w:name="_GoBack"/>
      <w:bookmarkEnd w:id="0"/>
      <w:r w:rsidR="004978D8">
        <w:rPr>
          <w:rFonts w:ascii="Times New Roman" w:hAnsi="Times New Roman" w:cs="Times New Roman"/>
          <w:sz w:val="28"/>
          <w:szCs w:val="28"/>
          <w:lang w:val="en-US"/>
        </w:rPr>
        <w:t xml:space="preserve"> Early</w:t>
      </w:r>
      <w:r w:rsidR="00C44DF9">
        <w:rPr>
          <w:rFonts w:ascii="Times New Roman" w:hAnsi="Times New Roman" w:cs="Times New Roman"/>
          <w:sz w:val="28"/>
          <w:szCs w:val="28"/>
          <w:lang w:val="en-US"/>
        </w:rPr>
        <w:t xml:space="preserve"> Gree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>ce</w:t>
      </w:r>
    </w:p>
    <w:p w14:paraId="26038E89" w14:textId="77777777" w:rsidR="00F76D95" w:rsidRPr="00E71A8E" w:rsidRDefault="00F76D95" w:rsidP="00F76D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717FF189" w14:textId="59FF8087" w:rsidR="00F76D95" w:rsidRPr="00E71A8E" w:rsidRDefault="00F76D95" w:rsidP="00F76D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This paper will investigate the emergence of the office of the treasurers, often denoted as </w:t>
      </w:r>
      <w:r w:rsidRPr="00E71A8E">
        <w:rPr>
          <w:rFonts w:ascii="Times New Roman" w:hAnsi="Times New Roman" w:cs="Times New Roman"/>
          <w:i/>
          <w:sz w:val="28"/>
          <w:szCs w:val="28"/>
          <w:lang w:val="en-US"/>
        </w:rPr>
        <w:t>tamiai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, in early Greece. Most scholarship on </w:t>
      </w:r>
      <w:r w:rsidRPr="00E71A8E">
        <w:rPr>
          <w:rFonts w:ascii="Times New Roman" w:hAnsi="Times New Roman" w:cs="Times New Roman"/>
          <w:i/>
          <w:sz w:val="28"/>
          <w:szCs w:val="28"/>
          <w:lang w:val="en-US"/>
        </w:rPr>
        <w:t>tamiai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focusses on treasurers of classical Athens, with the relation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ship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between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developing democracy and its financial administration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primary area of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investigation</w:t>
      </w:r>
      <w:r w:rsidR="004978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earlier period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the presence of treasurers is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simply presumed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78D8">
        <w:rPr>
          <w:rFonts w:ascii="Times New Roman" w:hAnsi="Times New Roman" w:cs="Times New Roman"/>
          <w:sz w:val="28"/>
          <w:szCs w:val="28"/>
          <w:lang w:val="en-US"/>
        </w:rPr>
        <w:t xml:space="preserve">to have been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required by societal needs of a communal life. My interest is in contextualizing the crystallization of the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magistracy of </w:t>
      </w:r>
      <w:r w:rsidRPr="004978D8">
        <w:rPr>
          <w:rFonts w:ascii="Times New Roman" w:hAnsi="Times New Roman" w:cs="Times New Roman"/>
          <w:i/>
          <w:sz w:val="28"/>
          <w:szCs w:val="28"/>
          <w:lang w:val="en-US"/>
        </w:rPr>
        <w:t>tamiai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within the fabric of early Greek governance, religion,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and law, and in attempting to delimit 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societal needs 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were met by the</w:t>
      </w:r>
      <w:r w:rsidR="00B6089E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bearers of the name of </w:t>
      </w:r>
      <w:r w:rsidRPr="004978D8">
        <w:rPr>
          <w:rFonts w:ascii="Times New Roman" w:hAnsi="Times New Roman" w:cs="Times New Roman"/>
          <w:i/>
          <w:sz w:val="28"/>
          <w:szCs w:val="28"/>
          <w:lang w:val="en-US"/>
        </w:rPr>
        <w:t>tamiai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or equivalent </w:t>
      </w:r>
      <w:r w:rsidR="00C44DF9" w:rsidRPr="00E71A8E">
        <w:rPr>
          <w:rFonts w:ascii="Times New Roman" w:hAnsi="Times New Roman" w:cs="Times New Roman"/>
          <w:sz w:val="28"/>
          <w:szCs w:val="28"/>
          <w:lang w:val="en-US"/>
        </w:rPr>
        <w:t>appellations</w:t>
      </w:r>
      <w:r w:rsidR="003548A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46217D1" w14:textId="77777777" w:rsidR="00F76D95" w:rsidRPr="00E71A8E" w:rsidRDefault="00F76D95" w:rsidP="00F76D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5238A14A" w14:textId="27131229" w:rsidR="007D57BC" w:rsidRPr="00E71A8E" w:rsidRDefault="00F76D95" w:rsidP="00D300ED">
      <w:pPr>
        <w:widowControl w:val="0"/>
        <w:autoSpaceDE w:val="0"/>
        <w:autoSpaceDN w:val="0"/>
        <w:adjustRightInd w:val="0"/>
        <w:rPr>
          <w:lang w:val="en-US"/>
        </w:rPr>
      </w:pP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The cluster of duties ascribed to a </w:t>
      </w:r>
      <w:r w:rsidRPr="00C44DF9">
        <w:rPr>
          <w:rFonts w:ascii="Times New Roman" w:hAnsi="Times New Roman" w:cs="Times New Roman"/>
          <w:i/>
          <w:sz w:val="28"/>
          <w:szCs w:val="28"/>
          <w:lang w:val="en-US"/>
        </w:rPr>
        <w:t>tamias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consisted </w:t>
      </w:r>
      <w:r w:rsidR="00757576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or were </w:t>
      </w:r>
      <w:r w:rsidR="00757576" w:rsidRPr="00E71A8E">
        <w:rPr>
          <w:rFonts w:ascii="Times New Roman" w:hAnsi="Times New Roman" w:cs="Times New Roman"/>
          <w:sz w:val="28"/>
          <w:szCs w:val="28"/>
          <w:lang w:val="en-US"/>
        </w:rPr>
        <w:t>related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to such tasks as recording, counting, distributi</w:t>
      </w:r>
      <w:r w:rsidR="00757576" w:rsidRPr="00E71A8E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, accounting, and even</w:t>
      </w:r>
      <w:r w:rsidR="00C4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enforc</w:t>
      </w:r>
      <w:r w:rsidR="00757576" w:rsidRPr="00E71A8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, with various combinations evolving over time and in different</w:t>
      </w:r>
      <w:r w:rsidR="00C4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contexts of stewardship. To investigate the emergence and development of the</w:t>
      </w:r>
      <w:r w:rsidR="00C4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office of </w:t>
      </w:r>
      <w:r w:rsidRPr="00C44DF9">
        <w:rPr>
          <w:rFonts w:ascii="Times New Roman" w:hAnsi="Times New Roman" w:cs="Times New Roman"/>
          <w:i/>
          <w:sz w:val="28"/>
          <w:szCs w:val="28"/>
          <w:lang w:val="en-US"/>
        </w:rPr>
        <w:t>tamias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archaic period requires 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us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to transcend several assumptions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or tendencies common in scholarship pertaining to Greek magistracies. These tendencies include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the Athenocentrism of 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methodology; the identification of Athenian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institutions 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>as immanent of a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democracy; 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synchronic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treatment of magistracies with the descriptions supplied by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the Aristotelian Athenian Politeia 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>projected on an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earlier period; and, more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specifically for Athenian </w:t>
      </w:r>
      <w:r w:rsidRPr="00C44DF9">
        <w:rPr>
          <w:rFonts w:ascii="Times New Roman" w:hAnsi="Times New Roman" w:cs="Times New Roman"/>
          <w:i/>
          <w:sz w:val="28"/>
          <w:szCs w:val="28"/>
          <w:lang w:val="en-US"/>
        </w:rPr>
        <w:t>tamiai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, the evaluative approach, exemplified by</w:t>
      </w:r>
      <w:r w:rsidR="008B2C94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the opposition of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archaic </w:t>
      </w:r>
      <w:r w:rsidRPr="00C44DF9">
        <w:rPr>
          <w:rFonts w:ascii="Times New Roman" w:hAnsi="Times New Roman" w:cs="Times New Roman"/>
          <w:i/>
          <w:sz w:val="28"/>
          <w:szCs w:val="28"/>
          <w:lang w:val="en-US"/>
        </w:rPr>
        <w:t>tamiai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2C94" w:rsidRPr="00E71A8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2C94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either 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B2C94" w:rsidRPr="00E71A8E">
        <w:rPr>
          <w:rFonts w:ascii="Times New Roman" w:hAnsi="Times New Roman" w:cs="Times New Roman"/>
          <w:sz w:val="28"/>
          <w:szCs w:val="28"/>
          <w:lang w:val="en-US"/>
        </w:rPr>
        <w:t>simple bureaucrats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8B2C94" w:rsidRPr="00E71A8E">
        <w:rPr>
          <w:rFonts w:ascii="Times New Roman" w:hAnsi="Times New Roman" w:cs="Times New Roman"/>
          <w:sz w:val="28"/>
          <w:szCs w:val="28"/>
          <w:lang w:val="en-US"/>
        </w:rPr>
        <w:t>as individuals with considerable authority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8B2C94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study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proposed here is part of</w:t>
      </w:r>
      <w:r w:rsidR="008B2C94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larger project on the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formation of institutes 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 xml:space="preserve">and procedures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of governance in early Greece, with</w:t>
      </w:r>
      <w:r w:rsidR="00D300ED"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the figure of </w:t>
      </w:r>
      <w:r w:rsidRPr="00C44DF9">
        <w:rPr>
          <w:rFonts w:ascii="Times New Roman" w:hAnsi="Times New Roman" w:cs="Times New Roman"/>
          <w:i/>
          <w:sz w:val="28"/>
          <w:szCs w:val="28"/>
          <w:lang w:val="en-US"/>
        </w:rPr>
        <w:t>tamias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standing at the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 xml:space="preserve"> crucial junction of </w:t>
      </w:r>
      <w:r w:rsidR="002145DF">
        <w:rPr>
          <w:rFonts w:ascii="Times New Roman" w:hAnsi="Times New Roman" w:cs="Times New Roman"/>
          <w:sz w:val="28"/>
          <w:szCs w:val="28"/>
          <w:lang w:val="en-US"/>
        </w:rPr>
        <w:t>recording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>, distributing,</w:t>
      </w:r>
      <w:r w:rsidR="002145DF">
        <w:rPr>
          <w:rFonts w:ascii="Times New Roman" w:hAnsi="Times New Roman" w:cs="Times New Roman"/>
          <w:sz w:val="28"/>
          <w:szCs w:val="28"/>
          <w:lang w:val="en-US"/>
        </w:rPr>
        <w:t xml:space="preserve"> and accounting procedures</w:t>
      </w:r>
      <w:r w:rsidR="00781056">
        <w:rPr>
          <w:rFonts w:ascii="Times New Roman" w:hAnsi="Times New Roman" w:cs="Times New Roman"/>
          <w:sz w:val="28"/>
          <w:szCs w:val="28"/>
          <w:lang w:val="en-US"/>
        </w:rPr>
        <w:t>. It is based on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 xml:space="preserve"> both</w:t>
      </w:r>
      <w:r w:rsidR="00C4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A8E">
        <w:rPr>
          <w:rFonts w:ascii="Times New Roman" w:hAnsi="Times New Roman" w:cs="Times New Roman"/>
          <w:sz w:val="28"/>
          <w:szCs w:val="28"/>
          <w:lang w:val="en-US"/>
        </w:rPr>
        <w:t>literary and epigraphic material.</w:t>
      </w:r>
    </w:p>
    <w:sectPr w:rsidR="007D57BC" w:rsidRPr="00E71A8E" w:rsidSect="009F5A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95"/>
    <w:rsid w:val="002145DF"/>
    <w:rsid w:val="003548A9"/>
    <w:rsid w:val="004978D8"/>
    <w:rsid w:val="00757576"/>
    <w:rsid w:val="00781056"/>
    <w:rsid w:val="007D57BC"/>
    <w:rsid w:val="008B2C94"/>
    <w:rsid w:val="009F5ADD"/>
    <w:rsid w:val="00B6089E"/>
    <w:rsid w:val="00C44DF9"/>
    <w:rsid w:val="00CB503C"/>
    <w:rsid w:val="00D300ED"/>
    <w:rsid w:val="00E71A8E"/>
    <w:rsid w:val="00ED1999"/>
    <w:rsid w:val="00F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D017D"/>
  <w14:defaultImageDpi w14:val="300"/>
  <w15:docId w15:val="{96A9E5BE-14E4-4AED-AFA9-7CFC2E2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D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9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8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8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8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8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8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F4A2-2E84-4206-9702-8DDFE89B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1663</Characters>
  <Application>Microsoft Office Word</Application>
  <DocSecurity>0</DocSecurity>
  <Lines>28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Ast</dc:creator>
  <cp:keywords/>
  <dc:description/>
  <cp:lastModifiedBy>Julia Lougovaya</cp:lastModifiedBy>
  <cp:revision>8</cp:revision>
  <dcterms:created xsi:type="dcterms:W3CDTF">2016-02-16T09:46:00Z</dcterms:created>
  <dcterms:modified xsi:type="dcterms:W3CDTF">2016-02-16T10:08:00Z</dcterms:modified>
</cp:coreProperties>
</file>