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ED" w:rsidRPr="00BD3A16" w:rsidRDefault="00E109ED" w:rsidP="00E109ED">
      <w:pPr>
        <w:widowControl w:val="0"/>
        <w:autoSpaceDE w:val="0"/>
        <w:autoSpaceDN w:val="0"/>
        <w:adjustRightInd w:val="0"/>
        <w:rPr>
          <w:rFonts w:ascii="Cambria" w:hAnsi="Cambria" w:cs="IFAO-Grec Unicode"/>
          <w:sz w:val="28"/>
          <w:szCs w:val="42"/>
          <w:lang w:val="en-US"/>
        </w:rPr>
      </w:pPr>
      <w:proofErr w:type="spellStart"/>
      <w:r w:rsidRPr="00BD3A16">
        <w:rPr>
          <w:rFonts w:ascii="Cambria" w:hAnsi="Cambria" w:cs="IFAO-Grec Unicode"/>
          <w:sz w:val="28"/>
          <w:szCs w:val="42"/>
          <w:lang w:val="en-US"/>
        </w:rPr>
        <w:t>Véronique</w:t>
      </w:r>
      <w:proofErr w:type="spellEnd"/>
      <w:r w:rsidRPr="00BD3A16">
        <w:rPr>
          <w:rFonts w:ascii="Cambria" w:hAnsi="Cambria" w:cs="IFAO-Grec Unicode"/>
          <w:sz w:val="28"/>
          <w:szCs w:val="42"/>
          <w:lang w:val="en-US"/>
        </w:rPr>
        <w:t xml:space="preserve"> Chankowski</w:t>
      </w:r>
    </w:p>
    <w:p w:rsidR="00E109ED" w:rsidRPr="00BD3A16" w:rsidRDefault="00E109ED" w:rsidP="00E109ED">
      <w:pPr>
        <w:widowControl w:val="0"/>
        <w:autoSpaceDE w:val="0"/>
        <w:autoSpaceDN w:val="0"/>
        <w:adjustRightInd w:val="0"/>
        <w:rPr>
          <w:rFonts w:ascii="Cambria" w:hAnsi="Cambria" w:cs="IFAO-Grec Unicode"/>
          <w:sz w:val="28"/>
          <w:szCs w:val="42"/>
          <w:lang w:val="en-US"/>
        </w:rPr>
      </w:pPr>
      <w:proofErr w:type="spellStart"/>
      <w:r w:rsidRPr="00BD3A16">
        <w:rPr>
          <w:rFonts w:ascii="Cambria" w:hAnsi="Cambria" w:cs="IFAO-Grec Unicode"/>
          <w:sz w:val="28"/>
          <w:szCs w:val="42"/>
          <w:lang w:val="en-US"/>
        </w:rPr>
        <w:t>Professeur</w:t>
      </w:r>
      <w:proofErr w:type="spellEnd"/>
      <w:r w:rsidRPr="00BD3A16">
        <w:rPr>
          <w:rFonts w:ascii="Cambria" w:hAnsi="Cambria" w:cs="IFAO-Grec Unicode"/>
          <w:sz w:val="28"/>
          <w:szCs w:val="42"/>
          <w:lang w:val="en-US"/>
        </w:rPr>
        <w:t xml:space="preserve"> </w:t>
      </w:r>
      <w:proofErr w:type="spellStart"/>
      <w:r w:rsidRPr="00BD3A16">
        <w:rPr>
          <w:rFonts w:ascii="Cambria" w:hAnsi="Cambria" w:cs="IFAO-Grec Unicode"/>
          <w:sz w:val="28"/>
          <w:szCs w:val="42"/>
          <w:lang w:val="en-US"/>
        </w:rPr>
        <w:t>d’histoire</w:t>
      </w:r>
      <w:proofErr w:type="spellEnd"/>
      <w:r w:rsidRPr="00BD3A16">
        <w:rPr>
          <w:rFonts w:ascii="Cambria" w:hAnsi="Cambria" w:cs="IFAO-Grec Unicode"/>
          <w:sz w:val="28"/>
          <w:szCs w:val="42"/>
          <w:lang w:val="en-US"/>
        </w:rPr>
        <w:t xml:space="preserve"> </w:t>
      </w:r>
      <w:proofErr w:type="spellStart"/>
      <w:r w:rsidRPr="00BD3A16">
        <w:rPr>
          <w:rFonts w:ascii="Cambria" w:hAnsi="Cambria" w:cs="IFAO-Grec Unicode"/>
          <w:sz w:val="28"/>
          <w:szCs w:val="42"/>
          <w:lang w:val="en-US"/>
        </w:rPr>
        <w:t>égéenne</w:t>
      </w:r>
      <w:proofErr w:type="spellEnd"/>
      <w:r w:rsidRPr="00BD3A16">
        <w:rPr>
          <w:rFonts w:ascii="Cambria" w:hAnsi="Cambria" w:cs="IFAO-Grec Unicode"/>
          <w:sz w:val="28"/>
          <w:szCs w:val="42"/>
          <w:lang w:val="en-US"/>
        </w:rPr>
        <w:t xml:space="preserve"> </w:t>
      </w:r>
      <w:proofErr w:type="gramStart"/>
      <w:r w:rsidRPr="00BD3A16">
        <w:rPr>
          <w:rFonts w:ascii="Cambria" w:hAnsi="Cambria" w:cs="IFAO-Grec Unicode"/>
          <w:sz w:val="28"/>
          <w:szCs w:val="42"/>
          <w:lang w:val="en-US"/>
        </w:rPr>
        <w:t>et</w:t>
      </w:r>
      <w:proofErr w:type="gramEnd"/>
      <w:r w:rsidRPr="00BD3A16">
        <w:rPr>
          <w:rFonts w:ascii="Cambria" w:hAnsi="Cambria" w:cs="IFAO-Grec Unicode"/>
          <w:sz w:val="28"/>
          <w:szCs w:val="42"/>
          <w:lang w:val="en-US"/>
        </w:rPr>
        <w:t xml:space="preserve"> </w:t>
      </w:r>
      <w:proofErr w:type="spellStart"/>
      <w:r w:rsidRPr="00BD3A16">
        <w:rPr>
          <w:rFonts w:ascii="Cambria" w:hAnsi="Cambria" w:cs="IFAO-Grec Unicode"/>
          <w:sz w:val="28"/>
          <w:szCs w:val="42"/>
          <w:lang w:val="en-US"/>
        </w:rPr>
        <w:t>économie</w:t>
      </w:r>
      <w:proofErr w:type="spellEnd"/>
      <w:r w:rsidRPr="00BD3A16">
        <w:rPr>
          <w:rFonts w:ascii="Cambria" w:hAnsi="Cambria" w:cs="IFAO-Grec Unicode"/>
          <w:sz w:val="28"/>
          <w:szCs w:val="42"/>
          <w:lang w:val="en-US"/>
        </w:rPr>
        <w:t xml:space="preserve"> antique</w:t>
      </w:r>
    </w:p>
    <w:p w:rsidR="00E109ED" w:rsidRPr="00BD3A16" w:rsidRDefault="00E109ED" w:rsidP="00E109ED">
      <w:pPr>
        <w:widowControl w:val="0"/>
        <w:autoSpaceDE w:val="0"/>
        <w:autoSpaceDN w:val="0"/>
        <w:adjustRightInd w:val="0"/>
        <w:rPr>
          <w:rFonts w:ascii="Cambria" w:hAnsi="Cambria" w:cs="IFAO-Grec Unicode"/>
          <w:sz w:val="28"/>
          <w:szCs w:val="42"/>
          <w:lang w:val="en-US"/>
        </w:rPr>
      </w:pPr>
      <w:proofErr w:type="spellStart"/>
      <w:r w:rsidRPr="00BD3A16">
        <w:rPr>
          <w:rFonts w:ascii="Cambria" w:hAnsi="Cambria" w:cs="IFAO-Grec Unicode"/>
          <w:sz w:val="28"/>
          <w:szCs w:val="42"/>
          <w:lang w:val="en-US"/>
        </w:rPr>
        <w:t>Directrice</w:t>
      </w:r>
      <w:proofErr w:type="spellEnd"/>
      <w:r w:rsidRPr="00BD3A16">
        <w:rPr>
          <w:rFonts w:ascii="Cambria" w:hAnsi="Cambria" w:cs="IFAO-Grec Unicode"/>
          <w:sz w:val="28"/>
          <w:szCs w:val="42"/>
          <w:lang w:val="en-US"/>
        </w:rPr>
        <w:t xml:space="preserve"> de </w:t>
      </w:r>
      <w:proofErr w:type="spellStart"/>
      <w:r w:rsidRPr="00BD3A16">
        <w:rPr>
          <w:rFonts w:ascii="Cambria" w:hAnsi="Cambria" w:cs="IFAO-Grec Unicode"/>
          <w:sz w:val="28"/>
          <w:szCs w:val="42"/>
          <w:lang w:val="en-US"/>
        </w:rPr>
        <w:t>l’UMR</w:t>
      </w:r>
      <w:proofErr w:type="spellEnd"/>
      <w:r w:rsidRPr="00BD3A16">
        <w:rPr>
          <w:rFonts w:ascii="Cambria" w:hAnsi="Cambria" w:cs="IFAO-Grec Unicode"/>
          <w:sz w:val="28"/>
          <w:szCs w:val="42"/>
          <w:lang w:val="en-US"/>
        </w:rPr>
        <w:t xml:space="preserve"> </w:t>
      </w:r>
      <w:proofErr w:type="spellStart"/>
      <w:r w:rsidRPr="00BD3A16">
        <w:rPr>
          <w:rFonts w:ascii="Cambria" w:hAnsi="Cambria" w:cs="IFAO-Grec Unicode"/>
          <w:sz w:val="28"/>
          <w:szCs w:val="42"/>
          <w:lang w:val="en-US"/>
        </w:rPr>
        <w:t>HiSoMA</w:t>
      </w:r>
      <w:proofErr w:type="spellEnd"/>
      <w:r w:rsidRPr="00BD3A16">
        <w:rPr>
          <w:rFonts w:ascii="Cambria" w:hAnsi="Cambria" w:cs="IFAO-Grec Unicode"/>
          <w:sz w:val="28"/>
          <w:szCs w:val="42"/>
          <w:lang w:val="en-US"/>
        </w:rPr>
        <w:t xml:space="preserve"> (</w:t>
      </w:r>
      <w:r w:rsidRPr="00BD3A16">
        <w:rPr>
          <w:rFonts w:ascii="Cambria" w:hAnsi="Cambria" w:cs="IFAO-Grec Unicode"/>
          <w:i/>
          <w:sz w:val="28"/>
          <w:szCs w:val="42"/>
          <w:lang w:val="en-US"/>
        </w:rPr>
        <w:t xml:space="preserve">Histoire et sources des </w:t>
      </w:r>
      <w:proofErr w:type="spellStart"/>
      <w:r w:rsidRPr="00BD3A16">
        <w:rPr>
          <w:rFonts w:ascii="Cambria" w:hAnsi="Cambria" w:cs="IFAO-Grec Unicode"/>
          <w:i/>
          <w:sz w:val="28"/>
          <w:szCs w:val="42"/>
          <w:lang w:val="en-US"/>
        </w:rPr>
        <w:t>mondes</w:t>
      </w:r>
      <w:proofErr w:type="spellEnd"/>
      <w:r w:rsidRPr="00BD3A16">
        <w:rPr>
          <w:rFonts w:ascii="Cambria" w:hAnsi="Cambria" w:cs="IFAO-Grec Unicode"/>
          <w:i/>
          <w:sz w:val="28"/>
          <w:szCs w:val="42"/>
          <w:lang w:val="en-US"/>
        </w:rPr>
        <w:t xml:space="preserve"> antiques</w:t>
      </w:r>
      <w:r w:rsidRPr="00BD3A16">
        <w:rPr>
          <w:rFonts w:ascii="Cambria" w:hAnsi="Cambria" w:cs="IFAO-Grec Unicode"/>
          <w:sz w:val="28"/>
          <w:szCs w:val="42"/>
          <w:lang w:val="en-US"/>
        </w:rPr>
        <w:t>)</w:t>
      </w:r>
    </w:p>
    <w:p w:rsidR="00E109ED" w:rsidRPr="00BD3A16" w:rsidRDefault="00E109ED" w:rsidP="00E109ED">
      <w:pPr>
        <w:widowControl w:val="0"/>
        <w:autoSpaceDE w:val="0"/>
        <w:autoSpaceDN w:val="0"/>
        <w:adjustRightInd w:val="0"/>
        <w:rPr>
          <w:rFonts w:ascii="Cambria" w:hAnsi="Cambria" w:cs="IFAO-Grec Unicode"/>
          <w:sz w:val="28"/>
          <w:szCs w:val="42"/>
          <w:lang w:val="en-US"/>
        </w:rPr>
      </w:pPr>
      <w:proofErr w:type="spellStart"/>
      <w:r w:rsidRPr="00BD3A16">
        <w:rPr>
          <w:rFonts w:ascii="Cambria" w:hAnsi="Cambria" w:cs="IFAO-Grec Unicode"/>
          <w:sz w:val="28"/>
          <w:szCs w:val="42"/>
          <w:lang w:val="en-US"/>
        </w:rPr>
        <w:t>Université</w:t>
      </w:r>
      <w:proofErr w:type="spellEnd"/>
      <w:r w:rsidRPr="00BD3A16">
        <w:rPr>
          <w:rFonts w:ascii="Cambria" w:hAnsi="Cambria" w:cs="IFAO-Grec Unicode"/>
          <w:sz w:val="28"/>
          <w:szCs w:val="42"/>
          <w:lang w:val="en-US"/>
        </w:rPr>
        <w:t xml:space="preserve"> Lyon 2 – France</w:t>
      </w:r>
    </w:p>
    <w:p w:rsidR="00E109ED" w:rsidRPr="00BD3A16" w:rsidRDefault="001548C8" w:rsidP="00E109ED">
      <w:pPr>
        <w:widowControl w:val="0"/>
        <w:autoSpaceDE w:val="0"/>
        <w:autoSpaceDN w:val="0"/>
        <w:adjustRightInd w:val="0"/>
        <w:rPr>
          <w:rFonts w:ascii="Cambria" w:hAnsi="Cambria" w:cs="IFAO-Grec Unicode"/>
          <w:sz w:val="28"/>
          <w:szCs w:val="42"/>
          <w:lang w:val="en-US"/>
        </w:rPr>
      </w:pPr>
      <w:hyperlink r:id="rId4" w:history="1">
        <w:r w:rsidR="00E109ED" w:rsidRPr="00BD3A16">
          <w:rPr>
            <w:rStyle w:val="Lienhypertexte"/>
            <w:rFonts w:ascii="Cambria" w:hAnsi="Cambria" w:cs="IFAO-Grec Unicode"/>
            <w:sz w:val="28"/>
            <w:szCs w:val="42"/>
            <w:lang w:val="en-US"/>
          </w:rPr>
          <w:t>veronique.chankowski@univ-lyon2.fr</w:t>
        </w:r>
      </w:hyperlink>
    </w:p>
    <w:p w:rsidR="00E109ED" w:rsidRPr="00BD3A16" w:rsidRDefault="001548C8" w:rsidP="00E109ED">
      <w:pPr>
        <w:widowControl w:val="0"/>
        <w:autoSpaceDE w:val="0"/>
        <w:autoSpaceDN w:val="0"/>
        <w:adjustRightInd w:val="0"/>
        <w:rPr>
          <w:rFonts w:ascii="Cambria" w:hAnsi="Cambria" w:cs="IFAO-Grec Unicode"/>
          <w:sz w:val="28"/>
          <w:szCs w:val="42"/>
          <w:lang w:val="en-US"/>
        </w:rPr>
      </w:pPr>
      <w:hyperlink r:id="rId5" w:history="1">
        <w:r w:rsidR="00E109ED" w:rsidRPr="00BD3A16">
          <w:rPr>
            <w:rStyle w:val="Lienhypertexte"/>
            <w:rFonts w:ascii="Cambria" w:hAnsi="Cambria" w:cs="IFAO-Grec Unicode"/>
            <w:sz w:val="28"/>
            <w:szCs w:val="42"/>
            <w:lang w:val="en-US"/>
          </w:rPr>
          <w:t>http://www.hisoma.mom.fr/</w:t>
        </w:r>
      </w:hyperlink>
    </w:p>
    <w:p w:rsidR="00E109ED" w:rsidRPr="00BD3A16" w:rsidRDefault="00E109ED" w:rsidP="00E109ED">
      <w:pPr>
        <w:widowControl w:val="0"/>
        <w:autoSpaceDE w:val="0"/>
        <w:autoSpaceDN w:val="0"/>
        <w:adjustRightInd w:val="0"/>
        <w:rPr>
          <w:rFonts w:ascii="Cambria" w:hAnsi="Cambria" w:cs="IFAO-Grec Unicode"/>
          <w:sz w:val="28"/>
          <w:szCs w:val="42"/>
          <w:lang w:val="en-US"/>
        </w:rPr>
      </w:pPr>
    </w:p>
    <w:p w:rsidR="00E109ED" w:rsidRPr="00BD3A16" w:rsidRDefault="00E109ED" w:rsidP="00E109ED">
      <w:pPr>
        <w:widowControl w:val="0"/>
        <w:autoSpaceDE w:val="0"/>
        <w:autoSpaceDN w:val="0"/>
        <w:adjustRightInd w:val="0"/>
        <w:rPr>
          <w:rFonts w:ascii="Cambria" w:hAnsi="Cambria" w:cs="IFAO-Grec Unicode"/>
          <w:sz w:val="28"/>
          <w:szCs w:val="42"/>
          <w:lang w:val="en-US"/>
        </w:rPr>
      </w:pPr>
    </w:p>
    <w:p w:rsidR="00E109ED" w:rsidRPr="00BD3A16" w:rsidRDefault="00E109ED" w:rsidP="00E109ED">
      <w:pPr>
        <w:widowControl w:val="0"/>
        <w:autoSpaceDE w:val="0"/>
        <w:autoSpaceDN w:val="0"/>
        <w:adjustRightInd w:val="0"/>
        <w:rPr>
          <w:rFonts w:ascii="Cambria" w:hAnsi="Cambria" w:cs="IFAO-Grec Unicode"/>
          <w:sz w:val="28"/>
          <w:szCs w:val="42"/>
          <w:lang w:val="en-US"/>
        </w:rPr>
      </w:pPr>
    </w:p>
    <w:p w:rsidR="00E109ED" w:rsidRPr="00BD3A16" w:rsidRDefault="00E109ED" w:rsidP="00E109ED">
      <w:pPr>
        <w:widowControl w:val="0"/>
        <w:autoSpaceDE w:val="0"/>
        <w:autoSpaceDN w:val="0"/>
        <w:adjustRightInd w:val="0"/>
        <w:jc w:val="center"/>
        <w:rPr>
          <w:rFonts w:ascii="Cambria" w:hAnsi="Cambria" w:cs="Tahoma"/>
          <w:sz w:val="28"/>
          <w:lang w:val="en-US"/>
        </w:rPr>
      </w:pPr>
      <w:r w:rsidRPr="00BD3A16">
        <w:rPr>
          <w:rFonts w:ascii="Cambria" w:hAnsi="Cambria" w:cs="IFAO-Grec Unicode"/>
          <w:sz w:val="28"/>
          <w:szCs w:val="42"/>
          <w:lang w:val="en-US"/>
        </w:rPr>
        <w:t>LDAS VIII: “Accounts and Bookkeeping in the Ancient World: Question of Structure”, Heidelberg/</w:t>
      </w:r>
      <w:proofErr w:type="spellStart"/>
      <w:r w:rsidRPr="00BD3A16">
        <w:rPr>
          <w:rFonts w:ascii="Cambria" w:hAnsi="Cambria" w:cs="IFAO-Grec Unicode"/>
          <w:sz w:val="28"/>
          <w:szCs w:val="42"/>
          <w:lang w:val="en-US"/>
        </w:rPr>
        <w:t>Schwetzingen</w:t>
      </w:r>
      <w:proofErr w:type="spellEnd"/>
      <w:r w:rsidRPr="00BD3A16">
        <w:rPr>
          <w:rFonts w:ascii="Cambria" w:hAnsi="Cambria" w:cs="IFAO-Grec Unicode"/>
          <w:sz w:val="28"/>
          <w:szCs w:val="42"/>
          <w:lang w:val="en-US"/>
        </w:rPr>
        <w:t xml:space="preserve">, 22-24 </w:t>
      </w:r>
      <w:proofErr w:type="spellStart"/>
      <w:r w:rsidRPr="00BD3A16">
        <w:rPr>
          <w:rFonts w:ascii="Cambria" w:hAnsi="Cambria" w:cs="IFAO-Grec Unicode"/>
          <w:sz w:val="28"/>
          <w:szCs w:val="42"/>
          <w:lang w:val="en-US"/>
        </w:rPr>
        <w:t>sept</w:t>
      </w:r>
      <w:proofErr w:type="spellEnd"/>
      <w:r w:rsidRPr="00BD3A16">
        <w:rPr>
          <w:rFonts w:ascii="Cambria" w:hAnsi="Cambria" w:cs="IFAO-Grec Unicode"/>
          <w:sz w:val="28"/>
          <w:szCs w:val="42"/>
          <w:lang w:val="en-US"/>
        </w:rPr>
        <w:t>. 2016</w:t>
      </w:r>
    </w:p>
    <w:p w:rsidR="009C5430" w:rsidRPr="00BD3A16" w:rsidRDefault="009C5430" w:rsidP="00E109ED">
      <w:pPr>
        <w:jc w:val="center"/>
        <w:rPr>
          <w:rFonts w:ascii="Cambria" w:hAnsi="Cambria"/>
          <w:sz w:val="28"/>
          <w:lang w:val="en-US"/>
        </w:rPr>
      </w:pPr>
    </w:p>
    <w:p w:rsidR="00E109ED" w:rsidRPr="00BD3A16" w:rsidRDefault="00E109ED" w:rsidP="00E109ED">
      <w:pPr>
        <w:jc w:val="center"/>
        <w:rPr>
          <w:rFonts w:ascii="Cambria" w:hAnsi="Cambria"/>
          <w:sz w:val="28"/>
          <w:lang w:val="en-US"/>
        </w:rPr>
      </w:pPr>
    </w:p>
    <w:p w:rsidR="00E109ED" w:rsidRPr="00BD3A16" w:rsidRDefault="00E109ED" w:rsidP="00E109ED">
      <w:pPr>
        <w:jc w:val="center"/>
        <w:rPr>
          <w:rFonts w:ascii="Cambria" w:hAnsi="Cambria"/>
          <w:b/>
          <w:sz w:val="28"/>
          <w:lang w:val="en-US"/>
        </w:rPr>
      </w:pPr>
      <w:r w:rsidRPr="00BD3A16">
        <w:rPr>
          <w:rFonts w:ascii="Cambria" w:hAnsi="Cambria"/>
          <w:b/>
          <w:sz w:val="28"/>
          <w:lang w:val="en-US"/>
        </w:rPr>
        <w:t>Abstract</w:t>
      </w:r>
    </w:p>
    <w:p w:rsidR="00E109ED" w:rsidRPr="00BD3A16" w:rsidRDefault="00E109ED" w:rsidP="00E109ED">
      <w:pPr>
        <w:jc w:val="center"/>
        <w:rPr>
          <w:rFonts w:ascii="Cambria" w:hAnsi="Cambria"/>
          <w:sz w:val="28"/>
          <w:lang w:val="en-US"/>
        </w:rPr>
      </w:pPr>
    </w:p>
    <w:p w:rsidR="00A44F40" w:rsidRPr="00BD3A16" w:rsidRDefault="00E109ED" w:rsidP="00E109ED">
      <w:pPr>
        <w:jc w:val="center"/>
        <w:rPr>
          <w:rFonts w:ascii="Cambria" w:hAnsi="Cambria"/>
          <w:b/>
          <w:i/>
          <w:sz w:val="28"/>
          <w:lang w:val="en-US"/>
        </w:rPr>
      </w:pPr>
      <w:r w:rsidRPr="00BD3A16">
        <w:rPr>
          <w:rFonts w:ascii="Cambria" w:hAnsi="Cambria"/>
          <w:b/>
          <w:i/>
          <w:sz w:val="28"/>
          <w:lang w:val="en-US"/>
        </w:rPr>
        <w:t xml:space="preserve">Sanctuaries as Administrative Laboratories: Bookkeeping Experience </w:t>
      </w:r>
      <w:r w:rsidR="00EE34AC">
        <w:rPr>
          <w:rFonts w:ascii="Cambria" w:hAnsi="Cambria"/>
          <w:b/>
          <w:i/>
          <w:sz w:val="28"/>
          <w:lang w:val="en-US"/>
        </w:rPr>
        <w:t xml:space="preserve">in the Greek World, </w:t>
      </w:r>
      <w:r w:rsidR="00A44F40" w:rsidRPr="00BD3A16">
        <w:rPr>
          <w:rFonts w:ascii="Cambria" w:hAnsi="Cambria"/>
          <w:b/>
          <w:i/>
          <w:sz w:val="28"/>
          <w:lang w:val="en-US"/>
        </w:rPr>
        <w:t>fro</w:t>
      </w:r>
      <w:r w:rsidR="004B4D2D" w:rsidRPr="00BD3A16">
        <w:rPr>
          <w:rFonts w:ascii="Cambria" w:hAnsi="Cambria"/>
          <w:b/>
          <w:i/>
          <w:sz w:val="28"/>
          <w:lang w:val="en-US"/>
        </w:rPr>
        <w:t>m Wood Tablets to Marble Steles</w:t>
      </w:r>
      <w:r w:rsidR="00A44F40" w:rsidRPr="00BD3A16">
        <w:rPr>
          <w:rFonts w:ascii="Cambria" w:hAnsi="Cambria"/>
          <w:b/>
          <w:i/>
          <w:sz w:val="28"/>
          <w:lang w:val="en-US"/>
        </w:rPr>
        <w:t xml:space="preserve"> </w:t>
      </w:r>
    </w:p>
    <w:p w:rsidR="009C5430" w:rsidRPr="00BD3A16" w:rsidRDefault="009C5430" w:rsidP="00E109ED">
      <w:pPr>
        <w:jc w:val="center"/>
        <w:rPr>
          <w:rFonts w:ascii="Cambria" w:hAnsi="Cambria"/>
          <w:b/>
          <w:i/>
          <w:sz w:val="28"/>
          <w:lang w:val="en-US"/>
        </w:rPr>
      </w:pPr>
    </w:p>
    <w:p w:rsidR="00A44F40" w:rsidRPr="00BD3A16" w:rsidRDefault="00A44F40" w:rsidP="00E109ED">
      <w:pPr>
        <w:jc w:val="center"/>
        <w:rPr>
          <w:rFonts w:ascii="Cambria" w:hAnsi="Cambria"/>
          <w:b/>
          <w:i/>
          <w:sz w:val="28"/>
          <w:lang w:val="en-US"/>
        </w:rPr>
      </w:pPr>
    </w:p>
    <w:p w:rsidR="004B4D2D" w:rsidRPr="00BD3A16" w:rsidRDefault="004B4D2D" w:rsidP="004B4D2D">
      <w:pPr>
        <w:jc w:val="both"/>
        <w:rPr>
          <w:rFonts w:ascii="Cambria" w:hAnsi="Cambria"/>
          <w:sz w:val="28"/>
          <w:lang w:val="en-US"/>
        </w:rPr>
      </w:pPr>
    </w:p>
    <w:p w:rsidR="006A17AD" w:rsidRPr="00BD3A16" w:rsidRDefault="004B4D2D" w:rsidP="004B4D2D">
      <w:pPr>
        <w:jc w:val="both"/>
        <w:rPr>
          <w:rFonts w:ascii="Cambria" w:hAnsi="Cambria"/>
          <w:sz w:val="28"/>
          <w:lang w:val="en-US"/>
        </w:rPr>
      </w:pPr>
      <w:r w:rsidRPr="00BD3A16">
        <w:rPr>
          <w:rFonts w:ascii="Cambria" w:hAnsi="Cambria"/>
          <w:sz w:val="28"/>
          <w:lang w:val="en-US"/>
        </w:rPr>
        <w:t xml:space="preserve">The paper will mostly concentrate on the rich epigraphic documentation of the accounts of the </w:t>
      </w:r>
      <w:proofErr w:type="spellStart"/>
      <w:r w:rsidRPr="00BD3A16">
        <w:rPr>
          <w:rFonts w:ascii="Cambria" w:hAnsi="Cambria"/>
          <w:i/>
          <w:sz w:val="28"/>
          <w:lang w:val="en-US"/>
        </w:rPr>
        <w:t>hieropoioi</w:t>
      </w:r>
      <w:proofErr w:type="spellEnd"/>
      <w:r w:rsidRPr="00BD3A16">
        <w:rPr>
          <w:rFonts w:ascii="Cambria" w:hAnsi="Cambria"/>
          <w:sz w:val="28"/>
          <w:lang w:val="en-US"/>
        </w:rPr>
        <w:t xml:space="preserve"> from Delos between the </w:t>
      </w:r>
      <w:proofErr w:type="gramStart"/>
      <w:r w:rsidRPr="00BD3A16">
        <w:rPr>
          <w:rFonts w:ascii="Cambria" w:hAnsi="Cambria"/>
          <w:sz w:val="28"/>
          <w:lang w:val="en-US"/>
        </w:rPr>
        <w:t>end</w:t>
      </w:r>
      <w:proofErr w:type="gramEnd"/>
      <w:r w:rsidRPr="00BD3A16">
        <w:rPr>
          <w:rFonts w:ascii="Cambria" w:hAnsi="Cambria"/>
          <w:sz w:val="28"/>
          <w:lang w:val="en-US"/>
        </w:rPr>
        <w:t xml:space="preserve"> of the 4</w:t>
      </w:r>
      <w:r w:rsidRPr="00BD3A16">
        <w:rPr>
          <w:rFonts w:ascii="Cambria" w:hAnsi="Cambria"/>
          <w:sz w:val="28"/>
          <w:vertAlign w:val="superscript"/>
          <w:lang w:val="en-US"/>
        </w:rPr>
        <w:t>th</w:t>
      </w:r>
      <w:r w:rsidRPr="00BD3A16">
        <w:rPr>
          <w:rFonts w:ascii="Cambria" w:hAnsi="Cambria"/>
          <w:sz w:val="28"/>
          <w:lang w:val="en-US"/>
        </w:rPr>
        <w:t xml:space="preserve"> c. BC to the end of the 2</w:t>
      </w:r>
      <w:r w:rsidRPr="00BD3A16">
        <w:rPr>
          <w:rFonts w:ascii="Cambria" w:hAnsi="Cambria"/>
          <w:sz w:val="28"/>
          <w:vertAlign w:val="superscript"/>
          <w:lang w:val="en-US"/>
        </w:rPr>
        <w:t>nd</w:t>
      </w:r>
      <w:r w:rsidRPr="00BD3A16">
        <w:rPr>
          <w:rFonts w:ascii="Cambria" w:hAnsi="Cambria"/>
          <w:sz w:val="28"/>
          <w:lang w:val="en-US"/>
        </w:rPr>
        <w:t xml:space="preserve"> </w:t>
      </w:r>
      <w:r w:rsidR="00EF5C3D" w:rsidRPr="00BD3A16">
        <w:rPr>
          <w:rFonts w:ascii="Cambria" w:hAnsi="Cambria"/>
          <w:sz w:val="28"/>
          <w:lang w:val="en-US"/>
        </w:rPr>
        <w:t>c. BC</w:t>
      </w:r>
      <w:r w:rsidRPr="00BD3A16">
        <w:rPr>
          <w:rFonts w:ascii="Cambria" w:hAnsi="Cambria"/>
          <w:sz w:val="28"/>
          <w:lang w:val="en-US"/>
        </w:rPr>
        <w:t xml:space="preserve">, </w:t>
      </w:r>
      <w:r w:rsidR="006A17AD" w:rsidRPr="00BD3A16">
        <w:rPr>
          <w:rFonts w:ascii="Cambria" w:hAnsi="Cambria"/>
          <w:sz w:val="28"/>
          <w:lang w:val="en-US"/>
        </w:rPr>
        <w:t xml:space="preserve">but it will </w:t>
      </w:r>
      <w:r w:rsidRPr="00BD3A16">
        <w:rPr>
          <w:rFonts w:ascii="Cambria" w:hAnsi="Cambria"/>
          <w:sz w:val="28"/>
          <w:lang w:val="en-US"/>
        </w:rPr>
        <w:t xml:space="preserve">also </w:t>
      </w:r>
      <w:r w:rsidR="006A17AD" w:rsidRPr="00BD3A16">
        <w:rPr>
          <w:rFonts w:ascii="Cambria" w:hAnsi="Cambria"/>
          <w:sz w:val="28"/>
          <w:lang w:val="en-US"/>
        </w:rPr>
        <w:t xml:space="preserve">make use </w:t>
      </w:r>
      <w:r w:rsidRPr="00BD3A16">
        <w:rPr>
          <w:rFonts w:ascii="Cambria" w:hAnsi="Cambria"/>
          <w:sz w:val="28"/>
          <w:lang w:val="en-US"/>
        </w:rPr>
        <w:t>of several other testimonies from Greece and Asia Minor</w:t>
      </w:r>
      <w:r w:rsidR="006A17AD" w:rsidRPr="00BD3A16">
        <w:rPr>
          <w:rFonts w:ascii="Cambria" w:hAnsi="Cambria"/>
          <w:sz w:val="28"/>
          <w:lang w:val="en-US"/>
        </w:rPr>
        <w:t xml:space="preserve"> </w:t>
      </w:r>
      <w:r w:rsidR="000B7DCA">
        <w:rPr>
          <w:rFonts w:ascii="Cambria" w:hAnsi="Cambria"/>
          <w:sz w:val="28"/>
          <w:lang w:val="en-US"/>
        </w:rPr>
        <w:t xml:space="preserve">concerning sanctuaries accounts </w:t>
      </w:r>
      <w:r w:rsidR="006A17AD" w:rsidRPr="00BD3A16">
        <w:rPr>
          <w:rFonts w:ascii="Cambria" w:hAnsi="Cambria"/>
          <w:sz w:val="28"/>
          <w:lang w:val="en-US"/>
        </w:rPr>
        <w:t>during Hellenistic and Roman times</w:t>
      </w:r>
      <w:r w:rsidRPr="00BD3A16">
        <w:rPr>
          <w:rFonts w:ascii="Cambria" w:hAnsi="Cambria"/>
          <w:sz w:val="28"/>
          <w:lang w:val="en-US"/>
        </w:rPr>
        <w:t>.</w:t>
      </w:r>
      <w:r w:rsidR="000B7DCA">
        <w:rPr>
          <w:rFonts w:ascii="Cambria" w:hAnsi="Cambria"/>
          <w:sz w:val="28"/>
          <w:lang w:val="en-US"/>
        </w:rPr>
        <w:t xml:space="preserve"> Sanctuaries appears as places where administrative experiences and innovations were possible, due to the amount of money involved and because of the visibility to be given to the administration of the gods properties.</w:t>
      </w:r>
    </w:p>
    <w:p w:rsidR="004B4D2D" w:rsidRPr="00BD3A16" w:rsidRDefault="004B4D2D" w:rsidP="004B4D2D">
      <w:pPr>
        <w:jc w:val="both"/>
        <w:rPr>
          <w:rFonts w:ascii="Cambria" w:hAnsi="Cambria"/>
          <w:sz w:val="28"/>
          <w:lang w:val="en-US"/>
        </w:rPr>
      </w:pPr>
    </w:p>
    <w:p w:rsidR="006A17AD" w:rsidRPr="00BD3A16" w:rsidRDefault="00EF5C3D" w:rsidP="004B4D2D">
      <w:pPr>
        <w:jc w:val="both"/>
        <w:rPr>
          <w:rFonts w:ascii="Cambria" w:hAnsi="Cambria"/>
          <w:sz w:val="28"/>
          <w:lang w:val="en-US"/>
        </w:rPr>
      </w:pPr>
      <w:r w:rsidRPr="00BD3A16">
        <w:rPr>
          <w:rFonts w:ascii="Cambria" w:hAnsi="Cambria"/>
          <w:sz w:val="28"/>
          <w:lang w:val="en-US"/>
        </w:rPr>
        <w:t>Since discussions on legal aspects of archives in the ancient Greek world mostly concentrate on Athenian documents, the</w:t>
      </w:r>
      <w:r w:rsidR="000303FF" w:rsidRPr="00BD3A16">
        <w:rPr>
          <w:rFonts w:ascii="Cambria" w:hAnsi="Cambria"/>
          <w:sz w:val="28"/>
          <w:lang w:val="en-US"/>
        </w:rPr>
        <w:t xml:space="preserve"> </w:t>
      </w:r>
      <w:proofErr w:type="spellStart"/>
      <w:r w:rsidR="000303FF" w:rsidRPr="00BD3A16">
        <w:rPr>
          <w:rFonts w:ascii="Cambria" w:hAnsi="Cambria"/>
          <w:sz w:val="28"/>
          <w:lang w:val="en-US"/>
        </w:rPr>
        <w:t>Delian</w:t>
      </w:r>
      <w:proofErr w:type="spellEnd"/>
      <w:r w:rsidR="000303FF" w:rsidRPr="00BD3A16">
        <w:rPr>
          <w:rFonts w:ascii="Cambria" w:hAnsi="Cambria"/>
          <w:sz w:val="28"/>
          <w:lang w:val="en-US"/>
        </w:rPr>
        <w:t xml:space="preserve"> accounts (about 500 long financial inscriptions) shed light on several important questions:</w:t>
      </w:r>
    </w:p>
    <w:p w:rsidR="000303FF" w:rsidRPr="00BD3A16" w:rsidRDefault="000303FF" w:rsidP="004B4D2D">
      <w:pPr>
        <w:jc w:val="both"/>
        <w:rPr>
          <w:rFonts w:ascii="Cambria" w:hAnsi="Cambria"/>
          <w:sz w:val="28"/>
          <w:lang w:val="en-US"/>
        </w:rPr>
      </w:pPr>
    </w:p>
    <w:p w:rsidR="006A17AD" w:rsidRPr="00BD3A16" w:rsidRDefault="0070738C" w:rsidP="004B4D2D">
      <w:pPr>
        <w:jc w:val="both"/>
        <w:rPr>
          <w:rFonts w:ascii="Cambria" w:hAnsi="Cambria"/>
          <w:sz w:val="28"/>
          <w:lang w:val="en-US"/>
        </w:rPr>
      </w:pPr>
      <w:r w:rsidRPr="00BD3A16">
        <w:rPr>
          <w:rFonts w:ascii="Cambria" w:hAnsi="Cambria"/>
          <w:sz w:val="28"/>
          <w:lang w:val="en-US"/>
        </w:rPr>
        <w:t>— T</w:t>
      </w:r>
      <w:r w:rsidR="000303FF" w:rsidRPr="00BD3A16">
        <w:rPr>
          <w:rFonts w:ascii="Cambria" w:hAnsi="Cambria"/>
          <w:sz w:val="28"/>
          <w:lang w:val="en-US"/>
        </w:rPr>
        <w:t>he different supports of writing</w:t>
      </w:r>
      <w:r w:rsidRPr="00BD3A16">
        <w:rPr>
          <w:rFonts w:ascii="Cambria" w:hAnsi="Cambria"/>
          <w:sz w:val="28"/>
          <w:lang w:val="en-US"/>
        </w:rPr>
        <w:t>,</w:t>
      </w:r>
      <w:r w:rsidR="000303FF" w:rsidRPr="00BD3A16">
        <w:rPr>
          <w:rFonts w:ascii="Cambria" w:hAnsi="Cambria"/>
          <w:sz w:val="28"/>
          <w:lang w:val="en-US"/>
        </w:rPr>
        <w:t xml:space="preserve"> which are mentioned in the </w:t>
      </w:r>
      <w:proofErr w:type="spellStart"/>
      <w:r w:rsidR="000303FF" w:rsidRPr="00BD3A16">
        <w:rPr>
          <w:rFonts w:ascii="Cambria" w:hAnsi="Cambria"/>
          <w:sz w:val="28"/>
          <w:lang w:val="en-US"/>
        </w:rPr>
        <w:t>Delian</w:t>
      </w:r>
      <w:proofErr w:type="spellEnd"/>
      <w:r w:rsidR="000303FF" w:rsidRPr="00BD3A16">
        <w:rPr>
          <w:rFonts w:ascii="Cambria" w:hAnsi="Cambria"/>
          <w:sz w:val="28"/>
          <w:lang w:val="en-US"/>
        </w:rPr>
        <w:t xml:space="preserve"> </w:t>
      </w:r>
      <w:r w:rsidR="000B7DCA">
        <w:rPr>
          <w:rFonts w:ascii="Cambria" w:hAnsi="Cambria"/>
          <w:sz w:val="28"/>
          <w:lang w:val="en-US"/>
        </w:rPr>
        <w:t>records</w:t>
      </w:r>
      <w:r w:rsidRPr="00BD3A16">
        <w:rPr>
          <w:rFonts w:ascii="Cambria" w:hAnsi="Cambria"/>
          <w:sz w:val="28"/>
          <w:lang w:val="en-US"/>
        </w:rPr>
        <w:t>,</w:t>
      </w:r>
      <w:r w:rsidR="000303FF" w:rsidRPr="00BD3A16">
        <w:rPr>
          <w:rFonts w:ascii="Cambria" w:hAnsi="Cambria"/>
          <w:sz w:val="28"/>
          <w:lang w:val="en-US"/>
        </w:rPr>
        <w:t xml:space="preserve"> have usually been interpreted as </w:t>
      </w:r>
      <w:r w:rsidRPr="00BD3A16">
        <w:rPr>
          <w:rFonts w:ascii="Cambria" w:hAnsi="Cambria"/>
          <w:sz w:val="28"/>
          <w:lang w:val="en-US"/>
        </w:rPr>
        <w:t xml:space="preserve">the </w:t>
      </w:r>
      <w:r w:rsidR="000303FF" w:rsidRPr="00BD3A16">
        <w:rPr>
          <w:rFonts w:ascii="Cambria" w:hAnsi="Cambria"/>
          <w:sz w:val="28"/>
          <w:lang w:val="en-US"/>
        </w:rPr>
        <w:t>preliminary version</w:t>
      </w:r>
      <w:r w:rsidR="000B7DCA">
        <w:rPr>
          <w:rFonts w:ascii="Cambria" w:hAnsi="Cambria"/>
          <w:sz w:val="28"/>
          <w:lang w:val="en-US"/>
        </w:rPr>
        <w:t xml:space="preserve"> of a unique annual document. On</w:t>
      </w:r>
      <w:r w:rsidR="000303FF" w:rsidRPr="00BD3A16">
        <w:rPr>
          <w:rFonts w:ascii="Cambria" w:hAnsi="Cambria"/>
          <w:sz w:val="28"/>
          <w:lang w:val="en-US"/>
        </w:rPr>
        <w:t xml:space="preserve"> the contrary, the study of the vocabulary used to describe these supports </w:t>
      </w:r>
      <w:r w:rsidRPr="00BD3A16">
        <w:rPr>
          <w:rFonts w:ascii="Cambria" w:hAnsi="Cambria"/>
          <w:sz w:val="28"/>
          <w:lang w:val="en-US"/>
        </w:rPr>
        <w:t xml:space="preserve">in the accounts themselves </w:t>
      </w:r>
      <w:r w:rsidR="000303FF" w:rsidRPr="00BD3A16">
        <w:rPr>
          <w:rFonts w:ascii="Cambria" w:hAnsi="Cambria"/>
          <w:sz w:val="28"/>
          <w:lang w:val="en-US"/>
        </w:rPr>
        <w:t>shows a coherent and complex hierarchy</w:t>
      </w:r>
      <w:r w:rsidR="00BD3A16">
        <w:rPr>
          <w:rFonts w:ascii="Cambria" w:hAnsi="Cambria"/>
          <w:sz w:val="28"/>
          <w:lang w:val="en-US"/>
        </w:rPr>
        <w:t xml:space="preserve"> between the documents</w:t>
      </w:r>
      <w:r w:rsidR="000303FF" w:rsidRPr="00BD3A16">
        <w:rPr>
          <w:rFonts w:ascii="Cambria" w:hAnsi="Cambria"/>
          <w:sz w:val="28"/>
          <w:lang w:val="en-US"/>
        </w:rPr>
        <w:t>, and reveals some aspects of the organization of the financial archives</w:t>
      </w:r>
      <w:r w:rsidR="00BD3A16">
        <w:rPr>
          <w:rFonts w:ascii="Cambria" w:hAnsi="Cambria"/>
          <w:sz w:val="28"/>
          <w:lang w:val="en-US"/>
        </w:rPr>
        <w:t xml:space="preserve"> of the city</w:t>
      </w:r>
      <w:r w:rsidR="000303FF" w:rsidRPr="00BD3A16">
        <w:rPr>
          <w:rFonts w:ascii="Cambria" w:hAnsi="Cambria"/>
          <w:sz w:val="28"/>
          <w:lang w:val="en-US"/>
        </w:rPr>
        <w:t>. The paper will show that this organization was clo</w:t>
      </w:r>
      <w:r w:rsidR="00BD3A16">
        <w:rPr>
          <w:rFonts w:ascii="Cambria" w:hAnsi="Cambria"/>
          <w:sz w:val="28"/>
          <w:lang w:val="en-US"/>
        </w:rPr>
        <w:t>se to</w:t>
      </w:r>
      <w:r w:rsidR="000303FF" w:rsidRPr="00BD3A16">
        <w:rPr>
          <w:rFonts w:ascii="Cambria" w:hAnsi="Cambria"/>
          <w:sz w:val="28"/>
          <w:lang w:val="en-US"/>
        </w:rPr>
        <w:t xml:space="preserve"> later systems known as double-entry bookkeeping.</w:t>
      </w:r>
      <w:r w:rsidRPr="00BD3A16">
        <w:rPr>
          <w:rFonts w:ascii="Cambria" w:hAnsi="Cambria"/>
          <w:sz w:val="28"/>
          <w:lang w:val="en-US"/>
        </w:rPr>
        <w:t xml:space="preserve"> </w:t>
      </w:r>
    </w:p>
    <w:p w:rsidR="006A17AD" w:rsidRPr="00BD3A16" w:rsidRDefault="0070738C" w:rsidP="004B4D2D">
      <w:pPr>
        <w:jc w:val="both"/>
        <w:rPr>
          <w:rFonts w:ascii="Cambria" w:hAnsi="Cambria"/>
          <w:sz w:val="28"/>
          <w:lang w:val="en-US"/>
        </w:rPr>
      </w:pPr>
      <w:r w:rsidRPr="00BD3A16">
        <w:rPr>
          <w:rFonts w:ascii="Cambria" w:hAnsi="Cambria"/>
          <w:sz w:val="28"/>
          <w:lang w:val="en-US"/>
        </w:rPr>
        <w:t xml:space="preserve">It will also focus on the question of the function of the marble steles as part of the bookkeeping system: since steles could be used as a proof in case of trial for embezzlement, the question of </w:t>
      </w:r>
      <w:r w:rsidR="000B7DCA">
        <w:rPr>
          <w:rFonts w:ascii="Cambria" w:hAnsi="Cambria"/>
          <w:sz w:val="28"/>
          <w:lang w:val="en-US"/>
        </w:rPr>
        <w:t xml:space="preserve">the visibility of the records </w:t>
      </w:r>
      <w:r w:rsidRPr="00BD3A16">
        <w:rPr>
          <w:rFonts w:ascii="Cambria" w:hAnsi="Cambria"/>
          <w:sz w:val="28"/>
          <w:lang w:val="en-US"/>
        </w:rPr>
        <w:t xml:space="preserve">in </w:t>
      </w:r>
      <w:r w:rsidR="00BD3A16">
        <w:rPr>
          <w:rFonts w:ascii="Cambria" w:hAnsi="Cambria"/>
          <w:sz w:val="28"/>
          <w:lang w:val="en-US"/>
        </w:rPr>
        <w:t xml:space="preserve">the </w:t>
      </w:r>
      <w:r w:rsidRPr="00BD3A16">
        <w:rPr>
          <w:rFonts w:ascii="Cambria" w:hAnsi="Cambria"/>
          <w:sz w:val="28"/>
          <w:lang w:val="en-US"/>
        </w:rPr>
        <w:t xml:space="preserve">public or </w:t>
      </w:r>
      <w:r w:rsidR="00BD3A16">
        <w:rPr>
          <w:rFonts w:ascii="Cambria" w:hAnsi="Cambria"/>
          <w:sz w:val="28"/>
          <w:lang w:val="en-US"/>
        </w:rPr>
        <w:t xml:space="preserve">in the </w:t>
      </w:r>
      <w:r w:rsidRPr="00BD3A16">
        <w:rPr>
          <w:rFonts w:ascii="Cambria" w:hAnsi="Cambria"/>
          <w:sz w:val="28"/>
          <w:lang w:val="en-US"/>
        </w:rPr>
        <w:t>sacred space should be reexamine</w:t>
      </w:r>
      <w:r w:rsidR="006A17AD" w:rsidRPr="00BD3A16">
        <w:rPr>
          <w:rFonts w:ascii="Cambria" w:hAnsi="Cambria"/>
          <w:sz w:val="28"/>
          <w:lang w:val="en-US"/>
        </w:rPr>
        <w:t>d</w:t>
      </w:r>
      <w:r w:rsidRPr="00BD3A16">
        <w:rPr>
          <w:rFonts w:ascii="Cambria" w:hAnsi="Cambria"/>
          <w:sz w:val="28"/>
          <w:lang w:val="en-US"/>
        </w:rPr>
        <w:t>.</w:t>
      </w:r>
    </w:p>
    <w:p w:rsidR="000303FF" w:rsidRPr="00BD3A16" w:rsidRDefault="000303FF" w:rsidP="004B4D2D">
      <w:pPr>
        <w:jc w:val="both"/>
        <w:rPr>
          <w:rFonts w:ascii="Cambria" w:hAnsi="Cambria"/>
          <w:sz w:val="28"/>
          <w:lang w:val="en-US"/>
        </w:rPr>
      </w:pPr>
    </w:p>
    <w:p w:rsidR="000B7DCA" w:rsidRDefault="006A17AD" w:rsidP="004B4D2D">
      <w:pPr>
        <w:jc w:val="both"/>
        <w:rPr>
          <w:rFonts w:ascii="Cambria" w:hAnsi="Cambria"/>
          <w:sz w:val="28"/>
          <w:lang w:val="en-US"/>
        </w:rPr>
      </w:pPr>
      <w:r w:rsidRPr="00BD3A16">
        <w:rPr>
          <w:rFonts w:ascii="Cambria" w:hAnsi="Cambria"/>
          <w:sz w:val="28"/>
          <w:lang w:val="en-US"/>
        </w:rPr>
        <w:t>— I</w:t>
      </w:r>
      <w:r w:rsidR="000303FF" w:rsidRPr="00BD3A16">
        <w:rPr>
          <w:rFonts w:ascii="Cambria" w:hAnsi="Cambria"/>
          <w:sz w:val="28"/>
          <w:lang w:val="en-US"/>
        </w:rPr>
        <w:t xml:space="preserve">n the </w:t>
      </w:r>
      <w:proofErr w:type="spellStart"/>
      <w:r w:rsidR="000303FF" w:rsidRPr="00BD3A16">
        <w:rPr>
          <w:rFonts w:ascii="Cambria" w:hAnsi="Cambria"/>
          <w:sz w:val="28"/>
          <w:lang w:val="en-US"/>
        </w:rPr>
        <w:t>Delian</w:t>
      </w:r>
      <w:proofErr w:type="spellEnd"/>
      <w:r w:rsidR="000303FF" w:rsidRPr="00BD3A16">
        <w:rPr>
          <w:rFonts w:ascii="Cambria" w:hAnsi="Cambria"/>
          <w:sz w:val="28"/>
          <w:lang w:val="en-US"/>
        </w:rPr>
        <w:t xml:space="preserve"> accounts, the more the vocabulary </w:t>
      </w:r>
      <w:r w:rsidR="00BD3A16" w:rsidRPr="00BD3A16">
        <w:rPr>
          <w:rFonts w:ascii="Cambria" w:hAnsi="Cambria"/>
          <w:sz w:val="28"/>
          <w:lang w:val="en-US"/>
        </w:rPr>
        <w:t xml:space="preserve">gets </w:t>
      </w:r>
      <w:r w:rsidR="000303FF" w:rsidRPr="00BD3A16">
        <w:rPr>
          <w:rFonts w:ascii="Cambria" w:hAnsi="Cambria"/>
          <w:sz w:val="28"/>
          <w:lang w:val="en-US"/>
        </w:rPr>
        <w:t xml:space="preserve">specialized, the more the </w:t>
      </w:r>
      <w:r w:rsidR="0070738C" w:rsidRPr="00BD3A16">
        <w:rPr>
          <w:rFonts w:ascii="Cambria" w:hAnsi="Cambria"/>
          <w:sz w:val="28"/>
          <w:lang w:val="en-US"/>
        </w:rPr>
        <w:t>form of the</w:t>
      </w:r>
      <w:r w:rsidR="009C5430" w:rsidRPr="00BD3A16">
        <w:rPr>
          <w:rFonts w:ascii="Cambria" w:hAnsi="Cambria"/>
          <w:sz w:val="28"/>
          <w:lang w:val="en-US"/>
        </w:rPr>
        <w:t xml:space="preserve"> text of the accounts stabilizes</w:t>
      </w:r>
      <w:r w:rsidR="0070738C" w:rsidRPr="00BD3A16">
        <w:rPr>
          <w:rFonts w:ascii="Cambria" w:hAnsi="Cambria"/>
          <w:sz w:val="28"/>
          <w:lang w:val="en-US"/>
        </w:rPr>
        <w:t xml:space="preserve">, </w:t>
      </w:r>
      <w:r w:rsidR="009C5430" w:rsidRPr="00BD3A16">
        <w:rPr>
          <w:rFonts w:ascii="Cambria" w:hAnsi="Cambria"/>
          <w:sz w:val="28"/>
          <w:lang w:val="en-US"/>
        </w:rPr>
        <w:t xml:space="preserve">following established scheme, </w:t>
      </w:r>
      <w:r w:rsidR="0070738C" w:rsidRPr="00BD3A16">
        <w:rPr>
          <w:rFonts w:ascii="Cambria" w:hAnsi="Cambria"/>
          <w:sz w:val="28"/>
          <w:lang w:val="en-US"/>
        </w:rPr>
        <w:t>despite of the annual rotation of the officials.</w:t>
      </w:r>
      <w:r w:rsidR="00DF6133" w:rsidRPr="00BD3A16">
        <w:rPr>
          <w:rFonts w:ascii="Cambria" w:hAnsi="Cambria"/>
          <w:sz w:val="28"/>
          <w:lang w:val="en-US"/>
        </w:rPr>
        <w:t xml:space="preserve"> Some observation</w:t>
      </w:r>
      <w:r w:rsidR="000B7DCA">
        <w:rPr>
          <w:rFonts w:ascii="Cambria" w:hAnsi="Cambria"/>
          <w:sz w:val="28"/>
          <w:lang w:val="en-US"/>
        </w:rPr>
        <w:t>s</w:t>
      </w:r>
      <w:r w:rsidR="00DF6133" w:rsidRPr="00BD3A16">
        <w:rPr>
          <w:rFonts w:ascii="Cambria" w:hAnsi="Cambria"/>
          <w:sz w:val="28"/>
          <w:lang w:val="en-US"/>
        </w:rPr>
        <w:t xml:space="preserve"> on the technical vocabulary of the </w:t>
      </w:r>
      <w:proofErr w:type="spellStart"/>
      <w:r w:rsidR="00DF6133" w:rsidRPr="00BD3A16">
        <w:rPr>
          <w:rFonts w:ascii="Cambria" w:hAnsi="Cambria"/>
          <w:sz w:val="28"/>
          <w:lang w:val="en-US"/>
        </w:rPr>
        <w:t>Delian</w:t>
      </w:r>
      <w:proofErr w:type="spellEnd"/>
      <w:r w:rsidR="00DF6133" w:rsidRPr="00BD3A16">
        <w:rPr>
          <w:rFonts w:ascii="Cambria" w:hAnsi="Cambria"/>
          <w:sz w:val="28"/>
          <w:lang w:val="en-US"/>
        </w:rPr>
        <w:t xml:space="preserve"> accounts may also be extended to other epigraphic habits in Hellenistic cities from Greece and Asia Minor. However, the confrontation between Greek accounting traditions and the Roman powers</w:t>
      </w:r>
      <w:r w:rsidR="00BD3A16">
        <w:rPr>
          <w:rFonts w:ascii="Cambria" w:hAnsi="Cambria"/>
          <w:sz w:val="28"/>
          <w:lang w:val="en-US"/>
        </w:rPr>
        <w:t>,</w:t>
      </w:r>
      <w:r w:rsidR="00DF6133" w:rsidRPr="00BD3A16">
        <w:rPr>
          <w:rFonts w:ascii="Cambria" w:hAnsi="Cambria"/>
          <w:sz w:val="28"/>
          <w:lang w:val="en-US"/>
        </w:rPr>
        <w:t xml:space="preserve"> at the end of the Hellenistic Period and during the </w:t>
      </w:r>
      <w:r w:rsidR="000B7DCA">
        <w:rPr>
          <w:rFonts w:ascii="Cambria" w:hAnsi="Cambria"/>
          <w:sz w:val="28"/>
          <w:lang w:val="en-US"/>
        </w:rPr>
        <w:t xml:space="preserve">setting up </w:t>
      </w:r>
      <w:r w:rsidR="00DF6133" w:rsidRPr="00BD3A16">
        <w:rPr>
          <w:rFonts w:ascii="Cambria" w:hAnsi="Cambria"/>
          <w:sz w:val="28"/>
          <w:lang w:val="en-US"/>
        </w:rPr>
        <w:t>of Roman administrative control on Greek cities</w:t>
      </w:r>
      <w:r w:rsidR="00BD3A16">
        <w:rPr>
          <w:rFonts w:ascii="Cambria" w:hAnsi="Cambria"/>
          <w:sz w:val="28"/>
          <w:lang w:val="en-US"/>
        </w:rPr>
        <w:t>,</w:t>
      </w:r>
      <w:r w:rsidR="00DF6133" w:rsidRPr="00BD3A16">
        <w:rPr>
          <w:rFonts w:ascii="Cambria" w:hAnsi="Cambria"/>
          <w:sz w:val="28"/>
          <w:lang w:val="en-US"/>
        </w:rPr>
        <w:t xml:space="preserve"> </w:t>
      </w:r>
      <w:r w:rsidRPr="00BD3A16">
        <w:rPr>
          <w:rFonts w:ascii="Cambria" w:hAnsi="Cambria"/>
          <w:sz w:val="28"/>
          <w:lang w:val="en-US"/>
        </w:rPr>
        <w:t>tells a different story: Roman testimonies, in inscriptions as well as in literary sources, emphasize the corruption of the officials and the lack of efficiency of Greek financial organizations. It may be argued that this conflict between the rational systems which can be observed in the Hellenistic accounts and the corrupted finances denounced by the Roman authorities is not always the result of a crisis</w:t>
      </w:r>
      <w:r w:rsidR="00BD3A16">
        <w:rPr>
          <w:rFonts w:ascii="Cambria" w:hAnsi="Cambria"/>
          <w:sz w:val="28"/>
          <w:lang w:val="en-US"/>
        </w:rPr>
        <w:t>,</w:t>
      </w:r>
      <w:r w:rsidRPr="00BD3A16">
        <w:rPr>
          <w:rFonts w:ascii="Cambria" w:hAnsi="Cambria"/>
          <w:sz w:val="28"/>
          <w:lang w:val="en-US"/>
        </w:rPr>
        <w:t xml:space="preserve"> but it often </w:t>
      </w:r>
      <w:r w:rsidR="009C5430" w:rsidRPr="00BD3A16">
        <w:rPr>
          <w:rFonts w:ascii="Cambria" w:hAnsi="Cambria"/>
          <w:sz w:val="28"/>
          <w:lang w:val="en-US"/>
        </w:rPr>
        <w:t xml:space="preserve">reflects </w:t>
      </w:r>
      <w:r w:rsidRPr="00BD3A16">
        <w:rPr>
          <w:rFonts w:ascii="Cambria" w:hAnsi="Cambria"/>
          <w:sz w:val="28"/>
          <w:lang w:val="en-US"/>
        </w:rPr>
        <w:t>difference</w:t>
      </w:r>
      <w:r w:rsidR="00BD3A16">
        <w:rPr>
          <w:rFonts w:ascii="Cambria" w:hAnsi="Cambria"/>
          <w:sz w:val="28"/>
          <w:lang w:val="en-US"/>
        </w:rPr>
        <w:t>s</w:t>
      </w:r>
      <w:r w:rsidRPr="00BD3A16">
        <w:rPr>
          <w:rFonts w:ascii="Cambria" w:hAnsi="Cambria"/>
          <w:sz w:val="28"/>
          <w:lang w:val="en-US"/>
        </w:rPr>
        <w:t xml:space="preserve"> between Greek and Roman practices of public accounting, whi</w:t>
      </w:r>
      <w:r w:rsidR="000A69B3" w:rsidRPr="00BD3A16">
        <w:rPr>
          <w:rFonts w:ascii="Cambria" w:hAnsi="Cambria"/>
          <w:sz w:val="28"/>
          <w:lang w:val="en-US"/>
        </w:rPr>
        <w:t xml:space="preserve">ch </w:t>
      </w:r>
      <w:r w:rsidR="009C5430" w:rsidRPr="00BD3A16">
        <w:rPr>
          <w:rFonts w:ascii="Cambria" w:hAnsi="Cambria"/>
          <w:sz w:val="28"/>
          <w:lang w:val="en-US"/>
        </w:rPr>
        <w:t>deserve further investigation</w:t>
      </w:r>
      <w:r w:rsidR="000A69B3" w:rsidRPr="00BD3A16">
        <w:rPr>
          <w:rFonts w:ascii="Cambria" w:hAnsi="Cambria"/>
          <w:sz w:val="28"/>
          <w:lang w:val="en-US"/>
        </w:rPr>
        <w:t>.</w:t>
      </w:r>
    </w:p>
    <w:p w:rsidR="000B7DCA" w:rsidRDefault="000B7DCA" w:rsidP="004B4D2D">
      <w:pPr>
        <w:jc w:val="both"/>
        <w:rPr>
          <w:rFonts w:ascii="Cambria" w:hAnsi="Cambria"/>
          <w:sz w:val="28"/>
          <w:lang w:val="en-US"/>
        </w:rPr>
      </w:pPr>
    </w:p>
    <w:p w:rsidR="000B7DCA" w:rsidRDefault="000B7DCA" w:rsidP="004B4D2D">
      <w:pPr>
        <w:jc w:val="both"/>
        <w:rPr>
          <w:rFonts w:ascii="Cambria" w:hAnsi="Cambria"/>
          <w:sz w:val="28"/>
          <w:lang w:val="en-US"/>
        </w:rPr>
      </w:pPr>
      <w:r>
        <w:rPr>
          <w:rFonts w:ascii="Cambria" w:hAnsi="Cambria"/>
          <w:sz w:val="28"/>
          <w:lang w:val="en-US"/>
        </w:rPr>
        <w:t>Documents to be analyzed:</w:t>
      </w:r>
    </w:p>
    <w:p w:rsidR="000B7DCA" w:rsidRDefault="000B7DCA" w:rsidP="004B4D2D">
      <w:pPr>
        <w:jc w:val="both"/>
        <w:rPr>
          <w:rFonts w:ascii="Cambria" w:hAnsi="Cambria"/>
          <w:sz w:val="28"/>
          <w:lang w:val="en-US"/>
        </w:rPr>
      </w:pPr>
      <w:r>
        <w:rPr>
          <w:rFonts w:ascii="Cambria" w:hAnsi="Cambria"/>
          <w:sz w:val="28"/>
          <w:lang w:val="en-US"/>
        </w:rPr>
        <w:t>-</w:t>
      </w:r>
      <w:proofErr w:type="gramStart"/>
      <w:r>
        <w:rPr>
          <w:rFonts w:ascii="Cambria" w:hAnsi="Cambria"/>
          <w:sz w:val="28"/>
          <w:lang w:val="en-US"/>
        </w:rPr>
        <w:t>examples</w:t>
      </w:r>
      <w:proofErr w:type="gramEnd"/>
      <w:r>
        <w:rPr>
          <w:rFonts w:ascii="Cambria" w:hAnsi="Cambria"/>
          <w:sz w:val="28"/>
          <w:lang w:val="en-US"/>
        </w:rPr>
        <w:t xml:space="preserve"> from </w:t>
      </w:r>
      <w:r>
        <w:rPr>
          <w:rFonts w:ascii="Cambria" w:hAnsi="Cambria"/>
          <w:i/>
          <w:sz w:val="28"/>
          <w:lang w:val="en-US"/>
        </w:rPr>
        <w:t>IG</w:t>
      </w:r>
      <w:r>
        <w:rPr>
          <w:rFonts w:ascii="Cambria" w:hAnsi="Cambria"/>
          <w:sz w:val="28"/>
          <w:lang w:val="en-US"/>
        </w:rPr>
        <w:t xml:space="preserve"> XI 2, 135-289 and </w:t>
      </w:r>
      <w:r>
        <w:rPr>
          <w:rFonts w:ascii="Cambria" w:hAnsi="Cambria"/>
          <w:i/>
          <w:sz w:val="28"/>
          <w:lang w:val="en-US"/>
        </w:rPr>
        <w:t>ID</w:t>
      </w:r>
      <w:r>
        <w:rPr>
          <w:rFonts w:ascii="Cambria" w:hAnsi="Cambria"/>
          <w:sz w:val="28"/>
          <w:lang w:val="en-US"/>
        </w:rPr>
        <w:t xml:space="preserve"> 290-499 (</w:t>
      </w:r>
      <w:proofErr w:type="spellStart"/>
      <w:r>
        <w:rPr>
          <w:rFonts w:ascii="Cambria" w:hAnsi="Cambria"/>
          <w:sz w:val="28"/>
          <w:lang w:val="en-US"/>
        </w:rPr>
        <w:t>Delian</w:t>
      </w:r>
      <w:proofErr w:type="spellEnd"/>
      <w:r>
        <w:rPr>
          <w:rFonts w:ascii="Cambria" w:hAnsi="Cambria"/>
          <w:sz w:val="28"/>
          <w:lang w:val="en-US"/>
        </w:rPr>
        <w:t xml:space="preserve"> accounts)</w:t>
      </w:r>
    </w:p>
    <w:p w:rsidR="000B7DCA" w:rsidRPr="000B7DCA" w:rsidRDefault="000B7DCA" w:rsidP="004B4D2D">
      <w:pPr>
        <w:jc w:val="both"/>
        <w:rPr>
          <w:rFonts w:ascii="Cambria" w:hAnsi="Cambria"/>
          <w:sz w:val="28"/>
          <w:lang w:val="en-US"/>
        </w:rPr>
      </w:pPr>
      <w:r>
        <w:rPr>
          <w:rFonts w:ascii="Cambria" w:hAnsi="Cambria"/>
          <w:sz w:val="28"/>
          <w:lang w:val="en-US"/>
        </w:rPr>
        <w:t>-</w:t>
      </w:r>
      <w:proofErr w:type="gramStart"/>
      <w:r>
        <w:rPr>
          <w:rFonts w:ascii="Cambria" w:hAnsi="Cambria"/>
          <w:sz w:val="28"/>
          <w:lang w:val="en-US"/>
        </w:rPr>
        <w:t>examples</w:t>
      </w:r>
      <w:proofErr w:type="gramEnd"/>
      <w:r>
        <w:rPr>
          <w:rFonts w:ascii="Cambria" w:hAnsi="Cambria"/>
          <w:sz w:val="28"/>
          <w:lang w:val="en-US"/>
        </w:rPr>
        <w:t xml:space="preserve"> from J. &amp; L. Robert, </w:t>
      </w:r>
      <w:r>
        <w:rPr>
          <w:rFonts w:ascii="Cambria" w:hAnsi="Cambria"/>
          <w:i/>
          <w:sz w:val="28"/>
          <w:lang w:val="en-US"/>
        </w:rPr>
        <w:t xml:space="preserve">La </w:t>
      </w:r>
      <w:proofErr w:type="spellStart"/>
      <w:r>
        <w:rPr>
          <w:rFonts w:ascii="Cambria" w:hAnsi="Cambria"/>
          <w:i/>
          <w:sz w:val="28"/>
          <w:lang w:val="en-US"/>
        </w:rPr>
        <w:t>Carie</w:t>
      </w:r>
      <w:proofErr w:type="spellEnd"/>
      <w:r>
        <w:rPr>
          <w:rFonts w:ascii="Cambria" w:hAnsi="Cambria"/>
          <w:i/>
          <w:sz w:val="28"/>
          <w:lang w:val="en-US"/>
        </w:rPr>
        <w:t xml:space="preserve"> II</w:t>
      </w:r>
      <w:r>
        <w:rPr>
          <w:rFonts w:ascii="Cambria" w:hAnsi="Cambria"/>
          <w:sz w:val="28"/>
          <w:lang w:val="en-US"/>
        </w:rPr>
        <w:t xml:space="preserve"> </w:t>
      </w:r>
    </w:p>
    <w:p w:rsidR="000B7DCA" w:rsidRPr="000B7DCA" w:rsidRDefault="000B7DCA" w:rsidP="004B4D2D">
      <w:pPr>
        <w:jc w:val="both"/>
        <w:rPr>
          <w:rFonts w:ascii="Cambria" w:hAnsi="Cambria"/>
          <w:sz w:val="28"/>
          <w:lang w:val="en-US"/>
        </w:rPr>
      </w:pPr>
      <w:r>
        <w:rPr>
          <w:rFonts w:ascii="Cambria" w:hAnsi="Cambria"/>
          <w:sz w:val="28"/>
          <w:lang w:val="en-US"/>
        </w:rPr>
        <w:t>-</w:t>
      </w:r>
      <w:proofErr w:type="spellStart"/>
      <w:r>
        <w:rPr>
          <w:rFonts w:ascii="Cambria" w:hAnsi="Cambria"/>
          <w:i/>
          <w:sz w:val="28"/>
          <w:lang w:val="en-US"/>
        </w:rPr>
        <w:t>Inschriften</w:t>
      </w:r>
      <w:proofErr w:type="spellEnd"/>
      <w:r>
        <w:rPr>
          <w:rFonts w:ascii="Cambria" w:hAnsi="Cambria"/>
          <w:i/>
          <w:sz w:val="28"/>
          <w:lang w:val="en-US"/>
        </w:rPr>
        <w:t xml:space="preserve"> von </w:t>
      </w:r>
      <w:proofErr w:type="spellStart"/>
      <w:r>
        <w:rPr>
          <w:rFonts w:ascii="Cambria" w:hAnsi="Cambria"/>
          <w:i/>
          <w:sz w:val="28"/>
          <w:lang w:val="en-US"/>
        </w:rPr>
        <w:t>Ephesos</w:t>
      </w:r>
      <w:proofErr w:type="spellEnd"/>
      <w:r>
        <w:rPr>
          <w:rFonts w:ascii="Cambria" w:hAnsi="Cambria"/>
          <w:i/>
          <w:sz w:val="28"/>
          <w:lang w:val="en-US"/>
        </w:rPr>
        <w:t xml:space="preserve"> </w:t>
      </w:r>
      <w:r>
        <w:rPr>
          <w:rFonts w:ascii="Cambria" w:hAnsi="Cambria"/>
          <w:sz w:val="28"/>
          <w:lang w:val="en-US"/>
        </w:rPr>
        <w:t>17-18-19</w:t>
      </w:r>
    </w:p>
    <w:p w:rsidR="000303FF" w:rsidRPr="000B7DCA" w:rsidRDefault="000B7DCA" w:rsidP="004B4D2D">
      <w:pPr>
        <w:jc w:val="both"/>
        <w:rPr>
          <w:rFonts w:ascii="Cambria" w:hAnsi="Cambria"/>
          <w:i/>
          <w:sz w:val="28"/>
          <w:lang w:val="en-US"/>
        </w:rPr>
      </w:pPr>
      <w:r>
        <w:rPr>
          <w:rFonts w:ascii="Cambria" w:hAnsi="Cambria"/>
          <w:sz w:val="28"/>
          <w:lang w:val="en-US"/>
        </w:rPr>
        <w:t>-</w:t>
      </w:r>
      <w:proofErr w:type="gramStart"/>
      <w:r>
        <w:rPr>
          <w:rFonts w:ascii="Cambria" w:hAnsi="Cambria"/>
          <w:sz w:val="28"/>
          <w:lang w:val="en-US"/>
        </w:rPr>
        <w:t>examples</w:t>
      </w:r>
      <w:proofErr w:type="gramEnd"/>
      <w:r>
        <w:rPr>
          <w:rFonts w:ascii="Cambria" w:hAnsi="Cambria"/>
          <w:sz w:val="28"/>
          <w:lang w:val="en-US"/>
        </w:rPr>
        <w:t xml:space="preserve"> from J. Reynolds, </w:t>
      </w:r>
      <w:proofErr w:type="spellStart"/>
      <w:r>
        <w:rPr>
          <w:rFonts w:ascii="Cambria" w:hAnsi="Cambria"/>
          <w:i/>
          <w:sz w:val="28"/>
          <w:lang w:val="en-US"/>
        </w:rPr>
        <w:t>Aphrodisias</w:t>
      </w:r>
      <w:proofErr w:type="spellEnd"/>
      <w:r>
        <w:rPr>
          <w:rFonts w:ascii="Cambria" w:hAnsi="Cambria"/>
          <w:i/>
          <w:sz w:val="28"/>
          <w:lang w:val="en-US"/>
        </w:rPr>
        <w:t xml:space="preserve"> and Rome</w:t>
      </w:r>
    </w:p>
    <w:sectPr w:rsidR="000303FF" w:rsidRPr="000B7DCA" w:rsidSect="00E109ED">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FAO-Grec Unicode">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15" w:rsidRDefault="00E23415" w:rsidP="001505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23415" w:rsidRDefault="00E23415" w:rsidP="00E23415">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15" w:rsidRDefault="00E23415" w:rsidP="0015055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E23415" w:rsidRDefault="00E23415" w:rsidP="00E23415">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09ED"/>
    <w:rsid w:val="000303FF"/>
    <w:rsid w:val="000A69B3"/>
    <w:rsid w:val="000B7DCA"/>
    <w:rsid w:val="001548C8"/>
    <w:rsid w:val="004B4D2D"/>
    <w:rsid w:val="006A17AD"/>
    <w:rsid w:val="0070738C"/>
    <w:rsid w:val="00904975"/>
    <w:rsid w:val="009C5430"/>
    <w:rsid w:val="00A44F40"/>
    <w:rsid w:val="00BD3A16"/>
    <w:rsid w:val="00C01E97"/>
    <w:rsid w:val="00DF6133"/>
    <w:rsid w:val="00E109ED"/>
    <w:rsid w:val="00E23415"/>
    <w:rsid w:val="00EE34AC"/>
    <w:rsid w:val="00EF5C3D"/>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ED"/>
    <w:rPr>
      <w:rFonts w:ascii="Times New Roman" w:hAnsi="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E109ED"/>
    <w:rPr>
      <w:color w:val="0000FF" w:themeColor="hyperlink"/>
      <w:u w:val="single"/>
    </w:rPr>
  </w:style>
  <w:style w:type="paragraph" w:styleId="Paragraphedeliste">
    <w:name w:val="List Paragraph"/>
    <w:basedOn w:val="Normal"/>
    <w:uiPriority w:val="34"/>
    <w:qFormat/>
    <w:rsid w:val="006A17AD"/>
    <w:pPr>
      <w:ind w:left="720"/>
      <w:contextualSpacing/>
    </w:pPr>
  </w:style>
  <w:style w:type="paragraph" w:styleId="Pieddepage">
    <w:name w:val="footer"/>
    <w:basedOn w:val="Normal"/>
    <w:link w:val="PieddepageCar"/>
    <w:uiPriority w:val="99"/>
    <w:semiHidden/>
    <w:unhideWhenUsed/>
    <w:rsid w:val="00E23415"/>
    <w:pPr>
      <w:tabs>
        <w:tab w:val="center" w:pos="4536"/>
        <w:tab w:val="right" w:pos="9072"/>
      </w:tabs>
    </w:pPr>
  </w:style>
  <w:style w:type="character" w:customStyle="1" w:styleId="PieddepageCar">
    <w:name w:val="Pied de page Car"/>
    <w:basedOn w:val="Policepardfaut"/>
    <w:link w:val="Pieddepage"/>
    <w:uiPriority w:val="99"/>
    <w:semiHidden/>
    <w:rsid w:val="00E23415"/>
    <w:rPr>
      <w:rFonts w:ascii="Times New Roman" w:hAnsi="Times New Roman"/>
    </w:rPr>
  </w:style>
  <w:style w:type="character" w:styleId="Numrodepage">
    <w:name w:val="page number"/>
    <w:basedOn w:val="Policepardfaut"/>
    <w:uiPriority w:val="99"/>
    <w:semiHidden/>
    <w:unhideWhenUsed/>
    <w:rsid w:val="00E2341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veronique.chankowski@univ-lyon2.fr" TargetMode="External"/><Relationship Id="rId5" Type="http://schemas.openxmlformats.org/officeDocument/2006/relationships/hyperlink" Target="http://www.hisoma.mom.fr/"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504</Words>
  <Characters>2877</Characters>
  <Application>Microsoft Macintosh Word</Application>
  <DocSecurity>0</DocSecurity>
  <Lines>23</Lines>
  <Paragraphs>5</Paragraphs>
  <ScaleCrop>false</ScaleCrop>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Chankowski</dc:creator>
  <cp:keywords/>
  <cp:lastModifiedBy>Véronique Chankowski</cp:lastModifiedBy>
  <cp:revision>7</cp:revision>
  <dcterms:created xsi:type="dcterms:W3CDTF">2016-02-01T14:51:00Z</dcterms:created>
  <dcterms:modified xsi:type="dcterms:W3CDTF">2016-02-03T17:37:00Z</dcterms:modified>
</cp:coreProperties>
</file>